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spacing w:after="60" w:line="240" w:lineRule="auto"/>
        <w:rPr>
          <w:b w:val="1"/>
        </w:rPr>
      </w:pPr>
      <w:r w:rsidDel="00000000" w:rsidR="00000000" w:rsidRPr="00000000">
        <w:rPr>
          <w:b w:val="1"/>
          <w:sz w:val="24"/>
          <w:szCs w:val="24"/>
        </w:rPr>
        <w:drawing>
          <wp:inline distB="0" distT="0" distL="0" distR="0">
            <wp:extent cx="1371600" cy="79695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796957"/>
                    </a:xfrm>
                    <a:prstGeom prst="rect"/>
                    <a:ln/>
                  </pic:spPr>
                </pic:pic>
              </a:graphicData>
            </a:graphic>
          </wp:inline>
        </w:drawing>
      </w:r>
      <w:r w:rsidDel="00000000" w:rsidR="00000000" w:rsidRPr="00000000">
        <w:rPr>
          <w:b w:val="1"/>
          <w:sz w:val="24"/>
          <w:szCs w:val="24"/>
          <w:rtl w:val="0"/>
        </w:rPr>
        <w:t xml:space="preserve">                </w:t>
      </w:r>
      <w:r w:rsidDel="00000000" w:rsidR="00000000" w:rsidRPr="00000000">
        <w:rPr>
          <w:b w:val="1"/>
          <w:rtl w:val="0"/>
        </w:rPr>
        <w:t xml:space="preserve">Master of Education with Licensure – Secondary Education Candidate Worksheet</w:t>
      </w:r>
    </w:p>
    <w:p w:rsidR="00000000" w:rsidDel="00000000" w:rsidP="00000000" w:rsidRDefault="00000000" w:rsidRPr="00000000" w14:paraId="00000002">
      <w:pPr>
        <w:pBdr>
          <w:bottom w:color="000000" w:space="1" w:sz="12" w:val="single"/>
        </w:pBdr>
        <w:spacing w:after="0" w:line="240" w:lineRule="auto"/>
        <w:rPr>
          <w:b w:val="1"/>
          <w:sz w:val="12"/>
          <w:szCs w:val="1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Candidates must have a bachelor’s degree with a cumulative GPA of at least 2.75/4.0. Candidates with a cumulative GPA below 2.75/4.0 may be considered provided they complete pre-requisites.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Candidates should consider taking the ISBE required content test prior to starting the program. All candidates must earn a score of at least 200 by the end of their first semester to continue in the program. By State Law, the content test must be passed prior to licensure.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259"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State Law, all courses used for licensure must be passed with at least a C-</w:t>
      </w:r>
    </w:p>
    <w:p w:rsidR="00000000" w:rsidDel="00000000" w:rsidP="00000000" w:rsidRDefault="00000000" w:rsidRPr="00000000" w14:paraId="00000006">
      <w:pPr>
        <w:spacing w:after="0" w:before="120" w:lineRule="auto"/>
        <w:rPr>
          <w:b w:val="1"/>
          <w:sz w:val="24"/>
          <w:szCs w:val="24"/>
        </w:rPr>
      </w:pPr>
      <w:r w:rsidDel="00000000" w:rsidR="00000000" w:rsidRPr="00000000">
        <w:rPr>
          <w:b w:val="1"/>
          <w:sz w:val="24"/>
          <w:szCs w:val="24"/>
          <w:rtl w:val="0"/>
        </w:rPr>
        <w:t xml:space="preserve">PART I: CONTENT AREA COURSEWORK</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120" w:line="259" w:lineRule="auto"/>
        <w:ind w:left="259" w:right="0" w:hanging="259"/>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Language Arts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bachelor’s degree in English/Language Arts or Literature.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Skip to Part II.</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32 hours or less of English/Language Arts coursework. Please complete the table below then complete Part II.</w:t>
      </w:r>
    </w:p>
    <w:p w:rsidR="00000000" w:rsidDel="00000000" w:rsidP="00000000" w:rsidRDefault="00000000" w:rsidRPr="00000000" w14:paraId="0000000A">
      <w:pPr>
        <w:spacing w:after="120" w:lineRule="auto"/>
        <w:ind w:left="518" w:firstLine="0"/>
        <w:rPr>
          <w:i w:val="1"/>
          <w:color w:val="2e75b5"/>
          <w:sz w:val="20"/>
          <w:szCs w:val="20"/>
        </w:rPr>
      </w:pPr>
      <w:r w:rsidDel="00000000" w:rsidR="00000000" w:rsidRPr="00000000">
        <w:rPr>
          <w:i w:val="1"/>
          <w:color w:val="2e75b5"/>
          <w:sz w:val="20"/>
          <w:szCs w:val="20"/>
          <w:rtl w:val="0"/>
        </w:rPr>
        <w:t xml:space="preserve">Areas include communication, composition/rhetoric*, film in literature department, journalism, linguistics in English department, literacy, literature, speech, reading teacher and reading specialist courses. *College writing 1 and 2 or Rhetoric 1 and 2 may not be used. These are considered foundational courses.</w:t>
      </w:r>
    </w:p>
    <w:tbl>
      <w:tblPr>
        <w:tblStyle w:val="Table1"/>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0B">
            <w:pPr>
              <w:spacing w:after="0" w:line="240" w:lineRule="auto"/>
              <w:rPr>
                <w:sz w:val="19"/>
                <w:szCs w:val="19"/>
              </w:rPr>
            </w:pPr>
            <w:r w:rsidDel="00000000" w:rsidR="00000000" w:rsidRPr="00000000">
              <w:rPr>
                <w:b w:val="1"/>
                <w:sz w:val="18"/>
                <w:szCs w:val="18"/>
                <w:rtl w:val="0"/>
              </w:rPr>
              <w:t xml:space="preserve">ENGLISH LANGUAGE ARTS</w:t>
            </w:r>
            <w:r w:rsidDel="00000000" w:rsidR="00000000" w:rsidRPr="00000000">
              <w:rPr>
                <w:sz w:val="18"/>
                <w:szCs w:val="18"/>
                <w:rtl w:val="0"/>
              </w:rPr>
              <w:t xml:space="preserve"> </w:t>
            </w:r>
            <w:r w:rsidDel="00000000" w:rsidR="00000000" w:rsidRPr="00000000">
              <w:rPr>
                <w:b w:val="1"/>
                <w:sz w:val="18"/>
                <w:szCs w:val="18"/>
                <w:rtl w:val="0"/>
              </w:rPr>
              <w:t xml:space="preserve">COURSES |</w:t>
            </w:r>
            <w:r w:rsidDel="00000000" w:rsidR="00000000" w:rsidRPr="00000000">
              <w:rPr>
                <w:sz w:val="18"/>
                <w:szCs w:val="18"/>
                <w:rtl w:val="0"/>
              </w:rPr>
              <w:t xml:space="preserve"> 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0F">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10">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11">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12">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6">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A">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1E">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6">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A">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2E">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3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32">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259" w:right="0" w:hanging="259"/>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bachelor’s degree in Mathematics.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Skip to Part II.</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32 hours or less of mathematics coursework. Please complete the table below then complete Part II.</w:t>
      </w:r>
    </w:p>
    <w:p w:rsidR="00000000" w:rsidDel="00000000" w:rsidP="00000000" w:rsidRDefault="00000000" w:rsidRPr="00000000" w14:paraId="00000036">
      <w:pPr>
        <w:spacing w:after="120" w:before="40" w:lineRule="auto"/>
        <w:ind w:left="518" w:firstLine="0"/>
        <w:rPr>
          <w:i w:val="1"/>
          <w:color w:val="2e75b5"/>
          <w:sz w:val="20"/>
          <w:szCs w:val="20"/>
        </w:rPr>
      </w:pPr>
      <w:r w:rsidDel="00000000" w:rsidR="00000000" w:rsidRPr="00000000">
        <w:rPr>
          <w:i w:val="1"/>
          <w:color w:val="2e75b5"/>
          <w:sz w:val="20"/>
          <w:szCs w:val="20"/>
          <w:rtl w:val="0"/>
        </w:rPr>
        <w:t xml:space="preserve">Areas include algebra, analysis, calculus, computer science (mathematic aspects), differential equations, discrete, finite, geometry, history of math, probability, statistics, and trigonometry.</w:t>
      </w:r>
    </w:p>
    <w:tbl>
      <w:tblPr>
        <w:tblStyle w:val="Table2"/>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37">
            <w:pPr>
              <w:spacing w:after="0" w:line="240" w:lineRule="auto"/>
              <w:rPr>
                <w:sz w:val="19"/>
                <w:szCs w:val="19"/>
              </w:rPr>
            </w:pPr>
            <w:r w:rsidDel="00000000" w:rsidR="00000000" w:rsidRPr="00000000">
              <w:rPr>
                <w:b w:val="1"/>
                <w:sz w:val="18"/>
                <w:szCs w:val="18"/>
                <w:rtl w:val="0"/>
              </w:rPr>
              <w:t xml:space="preserve">MATHEMATICS</w:t>
            </w:r>
            <w:r w:rsidDel="00000000" w:rsidR="00000000" w:rsidRPr="00000000">
              <w:rPr>
                <w:sz w:val="18"/>
                <w:szCs w:val="18"/>
                <w:rtl w:val="0"/>
              </w:rPr>
              <w:t xml:space="preserve"> </w:t>
            </w:r>
            <w:r w:rsidDel="00000000" w:rsidR="00000000" w:rsidRPr="00000000">
              <w:rPr>
                <w:b w:val="1"/>
                <w:sz w:val="18"/>
                <w:szCs w:val="18"/>
                <w:rtl w:val="0"/>
              </w:rPr>
              <w:t xml:space="preserve">COURSES |</w:t>
            </w:r>
            <w:r w:rsidDel="00000000" w:rsidR="00000000" w:rsidRPr="00000000">
              <w:rPr>
                <w:sz w:val="18"/>
                <w:szCs w:val="18"/>
                <w:rtl w:val="0"/>
              </w:rPr>
              <w:t xml:space="preserve"> 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3B">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3C">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3D">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3E">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6">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A">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4E">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6">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A">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5E">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5F">
      <w:pPr>
        <w:spacing w:after="120" w:before="120" w:lineRule="auto"/>
        <w:rPr>
          <w:b w:val="1"/>
          <w:sz w:val="20"/>
          <w:szCs w:val="20"/>
        </w:rPr>
      </w:pPr>
      <w:r w:rsidDel="00000000" w:rsidR="00000000" w:rsidRPr="00000000">
        <w:rPr>
          <w:rtl w:val="0"/>
        </w:rPr>
      </w:r>
    </w:p>
    <w:p w:rsidR="00000000" w:rsidDel="00000000" w:rsidP="00000000" w:rsidRDefault="00000000" w:rsidRPr="00000000" w14:paraId="00000060">
      <w:pPr>
        <w:spacing w:after="120" w:before="120" w:lineRule="auto"/>
        <w:rPr>
          <w:b w:val="1"/>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259" w:right="0" w:hanging="259"/>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Science: Biology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bachelor’s degree in Biology or a science degree with at least 18 hours of biology with at least one chemistry or physics course and one other science area.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Skip to Part II.</w:t>
      </w:r>
      <w:r w:rsidDel="00000000" w:rsidR="00000000" w:rsidRPr="00000000">
        <w:rPr>
          <w:rtl w:val="0"/>
        </w:rPr>
      </w:r>
    </w:p>
    <w:p w:rsidR="00000000" w:rsidDel="00000000" w:rsidP="00000000" w:rsidRDefault="00000000" w:rsidRPr="00000000" w14:paraId="00000064">
      <w:pPr>
        <w:spacing w:after="40" w:lineRule="auto"/>
        <w:ind w:left="518" w:firstLine="0"/>
        <w:rPr>
          <w:i w:val="1"/>
          <w:color w:val="2e75b5"/>
          <w:sz w:val="20"/>
          <w:szCs w:val="20"/>
        </w:rPr>
      </w:pPr>
      <w:r w:rsidDel="00000000" w:rsidR="00000000" w:rsidRPr="00000000">
        <w:rPr>
          <w:i w:val="1"/>
          <w:color w:val="2e75b5"/>
          <w:sz w:val="20"/>
          <w:szCs w:val="20"/>
          <w:rtl w:val="0"/>
        </w:rPr>
        <w:t xml:space="preserve">Science areas include astronomy, biology, chemistry, Earth science, environmental science, and physics.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science degree with 18 hours of biology. Complete the table below then complete Part II.</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6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32 hours of science coursework with 18 hours of biology, or less than 32 hours of science coursework or 18 hours of biology. Complete the table below then complete Part II.</w:t>
      </w:r>
    </w:p>
    <w:tbl>
      <w:tblPr>
        <w:tblStyle w:val="Table3"/>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67">
            <w:pPr>
              <w:spacing w:after="0" w:line="240" w:lineRule="auto"/>
              <w:rPr>
                <w:sz w:val="19"/>
                <w:szCs w:val="19"/>
              </w:rPr>
            </w:pPr>
            <w:r w:rsidDel="00000000" w:rsidR="00000000" w:rsidRPr="00000000">
              <w:rPr>
                <w:b w:val="1"/>
                <w:sz w:val="18"/>
                <w:szCs w:val="18"/>
                <w:rtl w:val="0"/>
              </w:rPr>
              <w:t xml:space="preserve">SCIENCE COURSES |</w:t>
            </w:r>
            <w:r w:rsidDel="00000000" w:rsidR="00000000" w:rsidRPr="00000000">
              <w:rPr>
                <w:sz w:val="18"/>
                <w:szCs w:val="18"/>
                <w:rtl w:val="0"/>
              </w:rPr>
              <w:t xml:space="preserve"> 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6B">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6C">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6D">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6E">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6">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A">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7E">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1">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2">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5">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6">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9">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A">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D">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8E">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259" w:right="0" w:hanging="259"/>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Science: History</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bachelor’s degree in History.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Skip to Part II.</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a social science degree with 18 hours of history. Please complete the table below only listing the history courses then complete Part 2.</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18" w:right="0" w:hanging="2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32 hours of social science coursework with 18 hours of history, or less than 32 hours of social science coursework or 18 hours of history. Please complete the table below then complete Part 2.</w:t>
      </w:r>
    </w:p>
    <w:p w:rsidR="00000000" w:rsidDel="00000000" w:rsidP="00000000" w:rsidRDefault="00000000" w:rsidRPr="00000000" w14:paraId="00000093">
      <w:pPr>
        <w:spacing w:after="120" w:before="40" w:lineRule="auto"/>
        <w:ind w:left="518" w:firstLine="0"/>
        <w:rPr>
          <w:i w:val="1"/>
          <w:color w:val="2e75b5"/>
          <w:sz w:val="20"/>
          <w:szCs w:val="20"/>
        </w:rPr>
      </w:pPr>
      <w:r w:rsidDel="00000000" w:rsidR="00000000" w:rsidRPr="00000000">
        <w:rPr>
          <w:i w:val="1"/>
          <w:color w:val="2e75b5"/>
          <w:sz w:val="20"/>
          <w:szCs w:val="20"/>
          <w:rtl w:val="0"/>
        </w:rPr>
        <w:t xml:space="preserve">Social science areas include anthropology, civics, economics, geography, government, history, political science, psychology, social justice, and sociology.</w:t>
      </w:r>
    </w:p>
    <w:tbl>
      <w:tblPr>
        <w:tblStyle w:val="Table4"/>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94">
            <w:pPr>
              <w:spacing w:after="0" w:line="240" w:lineRule="auto"/>
              <w:rPr>
                <w:sz w:val="19"/>
                <w:szCs w:val="19"/>
              </w:rPr>
            </w:pPr>
            <w:r w:rsidDel="00000000" w:rsidR="00000000" w:rsidRPr="00000000">
              <w:rPr>
                <w:b w:val="1"/>
                <w:sz w:val="18"/>
                <w:szCs w:val="18"/>
                <w:rtl w:val="0"/>
              </w:rPr>
              <w:t xml:space="preserve">SOCIAL SCIENCE</w:t>
            </w:r>
            <w:r w:rsidDel="00000000" w:rsidR="00000000" w:rsidRPr="00000000">
              <w:rPr>
                <w:sz w:val="18"/>
                <w:szCs w:val="18"/>
                <w:rtl w:val="0"/>
              </w:rPr>
              <w:t xml:space="preserve"> </w:t>
            </w:r>
            <w:r w:rsidDel="00000000" w:rsidR="00000000" w:rsidRPr="00000000">
              <w:rPr>
                <w:b w:val="1"/>
                <w:sz w:val="18"/>
                <w:szCs w:val="18"/>
                <w:rtl w:val="0"/>
              </w:rPr>
              <w:t xml:space="preserve">COURSES |</w:t>
            </w:r>
            <w:r w:rsidDel="00000000" w:rsidR="00000000" w:rsidRPr="00000000">
              <w:rPr>
                <w:sz w:val="18"/>
                <w:szCs w:val="18"/>
                <w:rtl w:val="0"/>
              </w:rPr>
              <w:t xml:space="preserve"> 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98">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99">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9A">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9B">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jc w:val="center"/>
              <w:rPr>
                <w:sz w:val="17"/>
                <w:szCs w:val="17"/>
              </w:rPr>
            </w:pPr>
            <w:bookmarkStart w:colFirst="0" w:colLast="0" w:name="_heading=h.gjdgxs" w:id="0"/>
            <w:bookmarkEnd w:id="0"/>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9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9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3">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A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B">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BC">
      <w:pPr>
        <w:spacing w:after="120" w:before="240" w:lineRule="auto"/>
        <w:rPr>
          <w:b w:val="1"/>
          <w:sz w:val="24"/>
          <w:szCs w:val="24"/>
        </w:rPr>
      </w:pPr>
      <w:r w:rsidDel="00000000" w:rsidR="00000000" w:rsidRPr="00000000">
        <w:rPr>
          <w:rtl w:val="0"/>
        </w:rPr>
      </w:r>
    </w:p>
    <w:p w:rsidR="00000000" w:rsidDel="00000000" w:rsidP="00000000" w:rsidRDefault="00000000" w:rsidRPr="00000000" w14:paraId="000000BD">
      <w:pPr>
        <w:spacing w:after="120" w:before="240" w:lineRule="auto"/>
        <w:jc w:val="center"/>
        <w:rPr>
          <w:b w:val="1"/>
          <w:color w:val="2e75b5"/>
          <w:sz w:val="32"/>
          <w:szCs w:val="32"/>
        </w:rPr>
      </w:pPr>
      <w:r w:rsidDel="00000000" w:rsidR="00000000" w:rsidRPr="00000000">
        <w:rPr>
          <w:b w:val="1"/>
          <w:color w:val="2e75b5"/>
          <w:sz w:val="32"/>
          <w:szCs w:val="32"/>
          <w:rtl w:val="0"/>
        </w:rPr>
        <w:t xml:space="preserve">CONTINUE TO PART II ON THE FOLLOWING PAGE</w:t>
      </w:r>
    </w:p>
    <w:p w:rsidR="00000000" w:rsidDel="00000000" w:rsidP="00000000" w:rsidRDefault="00000000" w:rsidRPr="00000000" w14:paraId="000000BE">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F">
      <w:pPr>
        <w:spacing w:after="120" w:before="240" w:lineRule="auto"/>
        <w:rPr>
          <w:b w:val="1"/>
          <w:sz w:val="24"/>
          <w:szCs w:val="24"/>
        </w:rPr>
      </w:pPr>
      <w:r w:rsidDel="00000000" w:rsidR="00000000" w:rsidRPr="00000000">
        <w:rPr>
          <w:b w:val="1"/>
          <w:sz w:val="24"/>
          <w:szCs w:val="24"/>
          <w:rtl w:val="0"/>
        </w:rPr>
        <w:t xml:space="preserve">PART II: LIST ANY EDUCATION COURSES PREVIOUSLY COMPLETED</w:t>
      </w:r>
    </w:p>
    <w:tbl>
      <w:tblPr>
        <w:tblStyle w:val="Table5"/>
        <w:tblW w:w="10790.0" w:type="dxa"/>
        <w:jc w:val="left"/>
        <w:tblLayout w:type="fixed"/>
        <w:tblLook w:val="0400"/>
      </w:tblPr>
      <w:tblGrid>
        <w:gridCol w:w="990"/>
        <w:gridCol w:w="6740"/>
        <w:gridCol w:w="720"/>
        <w:gridCol w:w="2340"/>
        <w:tblGridChange w:id="0">
          <w:tblGrid>
            <w:gridCol w:w="990"/>
            <w:gridCol w:w="6740"/>
            <w:gridCol w:w="720"/>
            <w:gridCol w:w="2340"/>
          </w:tblGrid>
        </w:tblGridChange>
      </w:tblGrid>
      <w:tr>
        <w:trPr>
          <w:cantSplit w:val="0"/>
          <w:trHeight w:val="432"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C0">
            <w:pPr>
              <w:spacing w:after="0" w:line="240" w:lineRule="auto"/>
              <w:rPr>
                <w:sz w:val="19"/>
                <w:szCs w:val="19"/>
              </w:rPr>
            </w:pPr>
            <w:r w:rsidDel="00000000" w:rsidR="00000000" w:rsidRPr="00000000">
              <w:rPr>
                <w:b w:val="1"/>
                <w:sz w:val="18"/>
                <w:szCs w:val="18"/>
                <w:rtl w:val="0"/>
              </w:rPr>
              <w:t xml:space="preserve">EDUCATION COURSES |</w:t>
            </w:r>
            <w:r w:rsidDel="00000000" w:rsidR="00000000" w:rsidRPr="00000000">
              <w:rPr>
                <w:sz w:val="18"/>
                <w:szCs w:val="18"/>
                <w:rtl w:val="0"/>
              </w:rPr>
              <w:t xml:space="preserve"> minimum grade of C-</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C4">
            <w:pPr>
              <w:spacing w:after="0" w:line="240" w:lineRule="auto"/>
              <w:jc w:val="center"/>
              <w:rPr>
                <w:b w:val="1"/>
                <w:sz w:val="16"/>
                <w:szCs w:val="16"/>
              </w:rPr>
            </w:pPr>
            <w:r w:rsidDel="00000000" w:rsidR="00000000" w:rsidRPr="00000000">
              <w:rPr>
                <w:b w:val="1"/>
                <w:sz w:val="16"/>
                <w:szCs w:val="16"/>
                <w:rtl w:val="0"/>
              </w:rPr>
              <w:t xml:space="preserve">SEMESTER and YEAR</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0C5">
            <w:pPr>
              <w:spacing w:after="0" w:line="240" w:lineRule="auto"/>
              <w:jc w:val="center"/>
              <w:rPr>
                <w:b w:val="1"/>
                <w:sz w:val="16"/>
                <w:szCs w:val="16"/>
              </w:rPr>
            </w:pPr>
            <w:r w:rsidDel="00000000" w:rsidR="00000000" w:rsidRPr="00000000">
              <w:rPr>
                <w:b w:val="1"/>
                <w:sz w:val="16"/>
                <w:szCs w:val="16"/>
                <w:rtl w:val="0"/>
              </w:rPr>
              <w:t xml:space="preserve">COURSE TITLE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C6">
            <w:pPr>
              <w:spacing w:after="0" w:line="240" w:lineRule="auto"/>
              <w:jc w:val="center"/>
              <w:rPr>
                <w:b w:val="1"/>
                <w:sz w:val="16"/>
                <w:szCs w:val="16"/>
              </w:rPr>
            </w:pPr>
            <w:r w:rsidDel="00000000" w:rsidR="00000000" w:rsidRPr="00000000">
              <w:rPr>
                <w:b w:val="1"/>
                <w:sz w:val="16"/>
                <w:szCs w:val="16"/>
                <w:rtl w:val="0"/>
              </w:rPr>
              <w:t xml:space="preserve">GRADE</w:t>
            </w:r>
          </w:p>
        </w:tc>
        <w:tc>
          <w:tcPr>
            <w:tcBorders>
              <w:top w:color="000000" w:space="0" w:sz="0" w:val="nil"/>
              <w:left w:color="000000" w:space="0" w:sz="0" w:val="nil"/>
              <w:bottom w:color="000000" w:space="0" w:sz="4" w:val="single"/>
              <w:right w:color="000000" w:space="0" w:sz="8" w:val="single"/>
            </w:tcBorders>
            <w:shd w:fill="deebf6" w:val="clear"/>
            <w:vAlign w:val="center"/>
          </w:tcPr>
          <w:p w:rsidR="00000000" w:rsidDel="00000000" w:rsidP="00000000" w:rsidRDefault="00000000" w:rsidRPr="00000000" w14:paraId="000000C7">
            <w:pPr>
              <w:spacing w:after="0" w:line="240" w:lineRule="auto"/>
              <w:jc w:val="center"/>
              <w:rPr>
                <w:b w:val="1"/>
                <w:sz w:val="16"/>
                <w:szCs w:val="16"/>
              </w:rPr>
            </w:pPr>
            <w:r w:rsidDel="00000000" w:rsidR="00000000" w:rsidRPr="00000000">
              <w:rPr>
                <w:b w:val="1"/>
                <w:sz w:val="16"/>
                <w:szCs w:val="16"/>
                <w:rtl w:val="0"/>
              </w:rPr>
              <w:t xml:space="preserve">COLLEGE | UNIVERSITY</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C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C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C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CF">
            <w:pPr>
              <w:spacing w:after="0" w:line="240" w:lineRule="auto"/>
              <w:rPr>
                <w:sz w:val="17"/>
                <w:szCs w:val="17"/>
              </w:rPr>
            </w:pPr>
            <w:r w:rsidDel="00000000" w:rsidR="00000000" w:rsidRPr="00000000">
              <w:rPr>
                <w:sz w:val="17"/>
                <w:szCs w:val="17"/>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7">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8">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A">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B">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E">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DF">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E2">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E3">
            <w:pPr>
              <w:spacing w:after="0" w:line="240" w:lineRule="auto"/>
              <w:rPr>
                <w:sz w:val="17"/>
                <w:szCs w:val="17"/>
              </w:rPr>
            </w:pPr>
            <w:r w:rsidDel="00000000" w:rsidR="00000000" w:rsidRPr="00000000">
              <w:rPr>
                <w:sz w:val="17"/>
                <w:szCs w:val="17"/>
                <w:rtl w:val="0"/>
              </w:rPr>
              <w:t xml:space="preserve">      </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4">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spacing w:after="0" w:line="240" w:lineRule="auto"/>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E6">
            <w:pPr>
              <w:spacing w:after="0" w:line="240" w:lineRule="auto"/>
              <w:jc w:val="center"/>
              <w:rPr>
                <w:sz w:val="17"/>
                <w:szCs w:val="17"/>
              </w:rPr>
            </w:pPr>
            <w:r w:rsidDel="00000000" w:rsidR="00000000" w:rsidRPr="00000000">
              <w:rPr>
                <w:sz w:val="17"/>
                <w:szCs w:val="17"/>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E7">
            <w:pPr>
              <w:spacing w:after="0" w:line="240" w:lineRule="auto"/>
              <w:rPr>
                <w:sz w:val="17"/>
                <w:szCs w:val="17"/>
              </w:rPr>
            </w:pPr>
            <w:r w:rsidDel="00000000" w:rsidR="00000000" w:rsidRPr="00000000">
              <w:rPr>
                <w:sz w:val="17"/>
                <w:szCs w:val="17"/>
                <w:rtl w:val="0"/>
              </w:rPr>
              <w:t xml:space="preserve">      </w:t>
            </w:r>
          </w:p>
        </w:tc>
      </w:tr>
    </w:tbl>
    <w:p w:rsidR="00000000" w:rsidDel="00000000" w:rsidP="00000000" w:rsidRDefault="00000000" w:rsidRPr="00000000" w14:paraId="000000E8">
      <w:pPr>
        <w:spacing w:after="120" w:before="120" w:lineRule="auto"/>
        <w:rPr>
          <w:sz w:val="20"/>
          <w:szCs w:val="20"/>
        </w:rPr>
      </w:pPr>
      <w:r w:rsidDel="00000000" w:rsidR="00000000" w:rsidRPr="00000000">
        <w:rPr>
          <w:rtl w:val="0"/>
        </w:rPr>
      </w:r>
    </w:p>
    <w:p w:rsidR="00000000" w:rsidDel="00000000" w:rsidP="00000000" w:rsidRDefault="00000000" w:rsidRPr="00000000" w14:paraId="000000E9">
      <w:pPr>
        <w:rPr>
          <w:color w:val="ff0000"/>
          <w:sz w:val="18"/>
          <w:szCs w:val="18"/>
        </w:rPr>
      </w:pPr>
      <w:r w:rsidDel="00000000" w:rsidR="00000000" w:rsidRPr="00000000">
        <w:rPr>
          <w:b w:val="1"/>
          <w:color w:val="ff0000"/>
          <w:sz w:val="18"/>
          <w:szCs w:val="18"/>
          <w:rtl w:val="0"/>
        </w:rPr>
        <w:t xml:space="preserve">SAVE A COPY OF COMPLETED WORKSHEET</w:t>
      </w:r>
      <w:r w:rsidDel="00000000" w:rsidR="00000000" w:rsidRPr="00000000">
        <w:rPr>
          <w:color w:val="ff0000"/>
          <w:sz w:val="18"/>
          <w:szCs w:val="18"/>
          <w:rtl w:val="0"/>
        </w:rPr>
        <w:t xml:space="preserve"> </w:t>
      </w:r>
      <w:r w:rsidDel="00000000" w:rsidR="00000000" w:rsidRPr="00000000">
        <w:rPr>
          <w:color w:val="000000"/>
          <w:sz w:val="18"/>
          <w:szCs w:val="18"/>
          <w:rtl w:val="0"/>
        </w:rPr>
        <w:t xml:space="preserve">then submit for review by the university’s licensure officer at </w:t>
      </w:r>
      <w:hyperlink r:id="rId8">
        <w:r w:rsidDel="00000000" w:rsidR="00000000" w:rsidRPr="00000000">
          <w:rPr>
            <w:color w:val="0000ff"/>
            <w:sz w:val="18"/>
            <w:szCs w:val="18"/>
            <w:u w:val="single"/>
            <w:rtl w:val="0"/>
          </w:rPr>
          <w:t xml:space="preserve">https://www.stfrancis.edu/education/teacher-education-masters-curricula-m-ed/</w:t>
        </w:r>
      </w:hyperlink>
      <w:r w:rsidDel="00000000" w:rsidR="00000000" w:rsidRPr="00000000">
        <w:rPr>
          <w:color w:val="ff0000"/>
          <w:sz w:val="18"/>
          <w:szCs w:val="18"/>
          <w:rtl w:val="0"/>
        </w:rPr>
        <w:t xml:space="preserve"> </w:t>
      </w:r>
      <w:r w:rsidDel="00000000" w:rsidR="00000000" w:rsidRPr="00000000">
        <w:rPr>
          <w:color w:val="000000"/>
          <w:sz w:val="18"/>
          <w:szCs w:val="18"/>
          <w:rtl w:val="0"/>
        </w:rPr>
        <w:t xml:space="preserve">via the M.Ed. Inquiry form located at the bottom of the page.</w:t>
      </w: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rtl w:val="0"/>
        </w:rPr>
      </w:r>
    </w:p>
    <w:sectPr>
      <w:footerReference r:id="rId9" w:type="default"/>
      <w:pgSz w:h="15840" w:w="12240" w:orient="portrait"/>
      <w:pgMar w:bottom="720" w:top="432" w:left="720" w:right="720"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Master of Education with Licensure – Middle Grades Education Candidate Worksheet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19" w:hanging="360"/>
      </w:pPr>
      <w:rPr>
        <w:rFonts w:ascii="Noto Sans Symbols" w:cs="Noto Sans Symbols" w:eastAsia="Noto Sans Symbols" w:hAnsi="Noto Sans Symbols"/>
      </w:rPr>
    </w:lvl>
    <w:lvl w:ilvl="1">
      <w:start w:val="1"/>
      <w:numFmt w:val="bullet"/>
      <w:lvlText w:val="o"/>
      <w:lvlJc w:val="left"/>
      <w:pPr>
        <w:ind w:left="1339" w:hanging="360"/>
      </w:pPr>
      <w:rPr>
        <w:rFonts w:ascii="Courier New" w:cs="Courier New" w:eastAsia="Courier New" w:hAnsi="Courier New"/>
      </w:rPr>
    </w:lvl>
    <w:lvl w:ilvl="2">
      <w:start w:val="1"/>
      <w:numFmt w:val="bullet"/>
      <w:lvlText w:val="▪"/>
      <w:lvlJc w:val="left"/>
      <w:pPr>
        <w:ind w:left="2059" w:hanging="360"/>
      </w:pPr>
      <w:rPr>
        <w:rFonts w:ascii="Noto Sans Symbols" w:cs="Noto Sans Symbols" w:eastAsia="Noto Sans Symbols" w:hAnsi="Noto Sans Symbols"/>
      </w:rPr>
    </w:lvl>
    <w:lvl w:ilvl="3">
      <w:start w:val="1"/>
      <w:numFmt w:val="bullet"/>
      <w:lvlText w:val="●"/>
      <w:lvlJc w:val="left"/>
      <w:pPr>
        <w:ind w:left="2779" w:hanging="360"/>
      </w:pPr>
      <w:rPr>
        <w:rFonts w:ascii="Noto Sans Symbols" w:cs="Noto Sans Symbols" w:eastAsia="Noto Sans Symbols" w:hAnsi="Noto Sans Symbols"/>
      </w:rPr>
    </w:lvl>
    <w:lvl w:ilvl="4">
      <w:start w:val="1"/>
      <w:numFmt w:val="bullet"/>
      <w:lvlText w:val="o"/>
      <w:lvlJc w:val="left"/>
      <w:pPr>
        <w:ind w:left="3499" w:hanging="360"/>
      </w:pPr>
      <w:rPr>
        <w:rFonts w:ascii="Courier New" w:cs="Courier New" w:eastAsia="Courier New" w:hAnsi="Courier New"/>
      </w:rPr>
    </w:lvl>
    <w:lvl w:ilvl="5">
      <w:start w:val="1"/>
      <w:numFmt w:val="bullet"/>
      <w:lvlText w:val="▪"/>
      <w:lvlJc w:val="left"/>
      <w:pPr>
        <w:ind w:left="4219" w:hanging="360"/>
      </w:pPr>
      <w:rPr>
        <w:rFonts w:ascii="Noto Sans Symbols" w:cs="Noto Sans Symbols" w:eastAsia="Noto Sans Symbols" w:hAnsi="Noto Sans Symbols"/>
      </w:rPr>
    </w:lvl>
    <w:lvl w:ilvl="6">
      <w:start w:val="1"/>
      <w:numFmt w:val="bullet"/>
      <w:lvlText w:val="●"/>
      <w:lvlJc w:val="left"/>
      <w:pPr>
        <w:ind w:left="4939" w:hanging="360"/>
      </w:pPr>
      <w:rPr>
        <w:rFonts w:ascii="Noto Sans Symbols" w:cs="Noto Sans Symbols" w:eastAsia="Noto Sans Symbols" w:hAnsi="Noto Sans Symbols"/>
      </w:rPr>
    </w:lvl>
    <w:lvl w:ilvl="7">
      <w:start w:val="1"/>
      <w:numFmt w:val="bullet"/>
      <w:lvlText w:val="o"/>
      <w:lvlJc w:val="left"/>
      <w:pPr>
        <w:ind w:left="5659" w:hanging="360"/>
      </w:pPr>
      <w:rPr>
        <w:rFonts w:ascii="Courier New" w:cs="Courier New" w:eastAsia="Courier New" w:hAnsi="Courier New"/>
      </w:rPr>
    </w:lvl>
    <w:lvl w:ilvl="8">
      <w:start w:val="1"/>
      <w:numFmt w:val="bullet"/>
      <w:lvlText w:val="▪"/>
      <w:lvlJc w:val="left"/>
      <w:pPr>
        <w:ind w:left="6379"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upperLetter"/>
      <w:lvlText w:val="%1."/>
      <w:lvlJc w:val="left"/>
      <w:pPr>
        <w:ind w:left="8640" w:hanging="360"/>
      </w:pPr>
      <w:rPr/>
    </w:lvl>
    <w:lvl w:ilvl="1">
      <w:start w:val="1"/>
      <w:numFmt w:val="lowerLetter"/>
      <w:lvlText w:val="%2."/>
      <w:lvlJc w:val="left"/>
      <w:pPr>
        <w:ind w:left="9360" w:hanging="360"/>
      </w:pPr>
      <w:rPr/>
    </w:lvl>
    <w:lvl w:ilvl="2">
      <w:start w:val="1"/>
      <w:numFmt w:val="lowerRoman"/>
      <w:lvlText w:val="%3."/>
      <w:lvlJc w:val="right"/>
      <w:pPr>
        <w:ind w:left="10080" w:hanging="180"/>
      </w:pPr>
      <w:rPr/>
    </w:lvl>
    <w:lvl w:ilvl="3">
      <w:start w:val="1"/>
      <w:numFmt w:val="decimal"/>
      <w:lvlText w:val="%4."/>
      <w:lvlJc w:val="left"/>
      <w:pPr>
        <w:ind w:left="10800" w:hanging="360"/>
      </w:pPr>
      <w:rPr/>
    </w:lvl>
    <w:lvl w:ilvl="4">
      <w:start w:val="1"/>
      <w:numFmt w:val="lowerLetter"/>
      <w:lvlText w:val="%5."/>
      <w:lvlJc w:val="left"/>
      <w:pPr>
        <w:ind w:left="11520" w:hanging="360"/>
      </w:pPr>
      <w:rPr/>
    </w:lvl>
    <w:lvl w:ilvl="5">
      <w:start w:val="1"/>
      <w:numFmt w:val="lowerRoman"/>
      <w:lvlText w:val="%6."/>
      <w:lvlJc w:val="right"/>
      <w:pPr>
        <w:ind w:left="12240" w:hanging="180"/>
      </w:pPr>
      <w:rPr/>
    </w:lvl>
    <w:lvl w:ilvl="6">
      <w:start w:val="1"/>
      <w:numFmt w:val="decimal"/>
      <w:lvlText w:val="%7."/>
      <w:lvlJc w:val="left"/>
      <w:pPr>
        <w:ind w:left="12960" w:hanging="360"/>
      </w:pPr>
      <w:rPr/>
    </w:lvl>
    <w:lvl w:ilvl="7">
      <w:start w:val="1"/>
      <w:numFmt w:val="lowerLetter"/>
      <w:lvlText w:val="%8."/>
      <w:lvlJc w:val="left"/>
      <w:pPr>
        <w:ind w:left="13680" w:hanging="360"/>
      </w:pPr>
      <w:rPr/>
    </w:lvl>
    <w:lvl w:ilvl="8">
      <w:start w:val="1"/>
      <w:numFmt w:val="lowerRoman"/>
      <w:lvlText w:val="%9."/>
      <w:lvlJc w:val="right"/>
      <w:pPr>
        <w:ind w:left="144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F48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487C"/>
    <w:rPr>
      <w:rFonts w:ascii="Segoe UI" w:cs="Segoe UI" w:hAnsi="Segoe UI"/>
      <w:sz w:val="18"/>
      <w:szCs w:val="18"/>
    </w:rPr>
  </w:style>
  <w:style w:type="paragraph" w:styleId="ListParagraph">
    <w:name w:val="List Paragraph"/>
    <w:basedOn w:val="Normal"/>
    <w:uiPriority w:val="34"/>
    <w:qFormat w:val="1"/>
    <w:rsid w:val="000659CB"/>
    <w:pPr>
      <w:ind w:left="720"/>
      <w:contextualSpacing w:val="1"/>
    </w:pPr>
  </w:style>
  <w:style w:type="character" w:styleId="Hyperlink">
    <w:name w:val="Hyperlink"/>
    <w:basedOn w:val="DefaultParagraphFont"/>
    <w:uiPriority w:val="99"/>
    <w:semiHidden w:val="1"/>
    <w:unhideWhenUsed w:val="1"/>
    <w:rsid w:val="00B20A62"/>
    <w:rPr>
      <w:color w:val="0000ff"/>
      <w:u w:val="single"/>
    </w:rPr>
  </w:style>
  <w:style w:type="paragraph" w:styleId="Header">
    <w:name w:val="header"/>
    <w:basedOn w:val="Normal"/>
    <w:link w:val="HeaderChar"/>
    <w:uiPriority w:val="99"/>
    <w:unhideWhenUsed w:val="1"/>
    <w:rsid w:val="009642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42E5"/>
  </w:style>
  <w:style w:type="paragraph" w:styleId="Footer">
    <w:name w:val="footer"/>
    <w:basedOn w:val="Normal"/>
    <w:link w:val="FooterChar"/>
    <w:uiPriority w:val="99"/>
    <w:unhideWhenUsed w:val="1"/>
    <w:rsid w:val="009642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42E5"/>
  </w:style>
  <w:style w:type="table" w:styleId="TableGrid">
    <w:name w:val="Table Grid"/>
    <w:basedOn w:val="TableNormal"/>
    <w:uiPriority w:val="39"/>
    <w:rsid w:val="009642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tfrancis.edu/education/teacher-education-masters-curricula-m-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LNGs+cJteadtTEFOzv+i/0bg==">CgMxLjAyCGguZ2pkZ3hzOAByITEtd0lLaFBsaG0zVTdHb2pzQjROOGFBMTZVMTBKOFhwZQ==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2021-10-07T18:08:00Z</dcterms:created>
  <dc:creator>Maureen Hunt</dc:creator>
</cp:coreProperties>
</file>